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048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4C6D1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0E2A0D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EB65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2A0D" w:rsidRDefault="00126AB6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от 16 июля </w:t>
      </w:r>
      <w:bookmarkStart w:id="0" w:name="_GoBack"/>
      <w:bookmarkEnd w:id="0"/>
      <w:r w:rsidR="004C6D10">
        <w:rPr>
          <w:rFonts w:ascii="Times New Roman" w:hAnsi="Times New Roman" w:cs="Times New Roman"/>
          <w:b w:val="0"/>
          <w:sz w:val="24"/>
          <w:szCs w:val="24"/>
        </w:rPr>
        <w:t>2024</w:t>
      </w:r>
      <w:r w:rsidR="00EB65A3"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152</w:t>
      </w:r>
    </w:p>
    <w:p w:rsidR="00CE07FB" w:rsidRPr="0036706C" w:rsidRDefault="00CE07FB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15"/>
        <w:jc w:val="center"/>
        <w:rPr>
          <w:rFonts w:ascii="Times New Roman" w:eastAsia="Times New Roman" w:hAnsi="Times New Roman" w:cs="Times New Roman"/>
          <w:b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О внесении изменений 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>в Положение о муниципальной службе в сельском поселении Большая</w:t>
      </w: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 Рязань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 муниципального района Ставропольский Самарской области в новой редакции, утвержденное   Решением Собрания представителей сельского поселения Б</w:t>
      </w: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ольшая Рязань 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>муниципального района Ставропольский Сам</w:t>
      </w: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>арской области от 21.04.2020 года № 224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15"/>
        <w:jc w:val="center"/>
        <w:rPr>
          <w:rFonts w:ascii="Times New Roman" w:eastAsia="Times New Roman" w:hAnsi="Times New Roman" w:cs="Times New Roman"/>
          <w:bCs/>
          <w:spacing w:val="-15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(в редакции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Решений Собрания представителей сельского поселения Большая Рязань                                от 22.12.2020 № 16, от 24.12.2021 № 38, от 29.07.2022 № 64</w:t>
      </w:r>
      <w:r w:rsidRPr="00CE07FB">
        <w:rPr>
          <w:rFonts w:ascii="Times New Roman" w:eastAsia="Times New Roman" w:hAnsi="Times New Roman" w:cs="Times New Roman"/>
          <w:spacing w:val="-8"/>
          <w:sz w:val="24"/>
          <w:szCs w:val="24"/>
        </w:rPr>
        <w:t>)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before="274" w:after="0" w:line="277" w:lineRule="exact"/>
        <w:ind w:right="7" w:firstLine="53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В соответствии с Фед</w:t>
      </w:r>
      <w:r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Федерации", Законом С</w:t>
      </w:r>
      <w:r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амарской области от 09.10.2007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96-ГД "О муниципальной службе в Самарской области", </w:t>
      </w:r>
      <w:r w:rsidRPr="00CE07FB">
        <w:rPr>
          <w:rFonts w:ascii="Times New Roman" w:eastAsia="Times New Roman" w:hAnsi="Times New Roman" w:cs="Times New Roman"/>
          <w:iCs/>
          <w:sz w:val="24"/>
          <w:szCs w:val="24"/>
        </w:rPr>
        <w:t>с Федеральным законом от 16.12.2019 №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iCs/>
          <w:sz w:val="24"/>
          <w:szCs w:val="24"/>
        </w:rPr>
        <w:t xml:space="preserve">432-ФЗ «О внесении изменений в отдельные законодательные акты Российской Федерации в целях </w:t>
      </w:r>
      <w:r w:rsidRPr="00CE07FB">
        <w:rPr>
          <w:rFonts w:ascii="Times New Roman" w:eastAsia="Times New Roman" w:hAnsi="Times New Roman" w:cs="Times New Roman"/>
          <w:bCs/>
          <w:sz w:val="24"/>
          <w:szCs w:val="24"/>
        </w:rPr>
        <w:t>совершенствования законодательства Российской Федерации о противодействии коррупции»,</w:t>
      </w:r>
      <w:r w:rsidRPr="00CE07FB">
        <w:rPr>
          <w:rFonts w:ascii="Times New Roman" w:eastAsia="Times New Roman" w:hAnsi="Times New Roman" w:cs="Times New Roman"/>
          <w:bCs/>
          <w:color w:val="C00000"/>
          <w:sz w:val="24"/>
          <w:szCs w:val="24"/>
        </w:rPr>
        <w:t xml:space="preserve">  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CE07FB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06.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10.2003 №</w:t>
      </w:r>
      <w:r w:rsidRPr="00CE07FB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 131-ФЗ "Об общих принципах организации местного самоуправления в </w:t>
      </w:r>
      <w:r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 xml:space="preserve">Российской   Федерации", </w:t>
      </w:r>
      <w:r w:rsidRPr="00CE07FB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>Уставом   сельского   поселения Б</w:t>
      </w:r>
      <w:r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>ольшая Рязань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,  на основании протеста прокура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туры Ставропольского района от 28.06.2024 №07-03-2024/Прдп144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-24-242,  Собрание представителей     сельского     поселения  Б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ольшая Рязань муниципального 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района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color w:val="000000"/>
          <w:spacing w:val="-10"/>
          <w:sz w:val="24"/>
          <w:szCs w:val="24"/>
        </w:rPr>
        <w:t>Ставропольский Самарской области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77" w:lineRule="exact"/>
        <w:ind w:left="562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                                                              РЕШИЛО: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Внести в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Положение о муниципальной службе в сельском поселении Б</w:t>
      </w:r>
      <w:r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</w:t>
      </w: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>енное</w:t>
      </w:r>
      <w:r w:rsidRPr="00CE07FB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решением Собрания представителей сельского поселения Б</w:t>
      </w:r>
      <w:r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от 21.04.2020 г. № 224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следующие изменения: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            1.1.   Статью 11 изложить в новой редакции: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«Статья 11. Ограничения, связанные с муниципальной службой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1. Гражданин не может быть принят на муниципальную службу, а муниципальный служащий не может находиться на муниципальной службе в случае: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1) признания его недееспособным или ограниченно дееспособным решением суда, вступившим в законную силу;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2) осуждения его к наказанию, исключающему возможность исполнения должностных обязанностей по должности муниципальной службы, по приговору суда, вступившему в законную силу;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3) отказа от прохождения процедуры оформления допуска к сведениям, составляющим государственную и иную охраняемую федеральными законами тайну, если исполнение должностных обязанностей по должности муниципальной службы, на замещение которой претендует гражданин, или по замещаемой муниципальным служащим должности муниципальной службы связано с использованием таких сведений;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4) наличия заболевания, препятствующего поступлению на муниципальную службу или ее прохождению и подтвержденного заключением медицинской организации. </w:t>
      </w:r>
      <w:hyperlink r:id="rId6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Порядок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прохождения диспансеризации, </w:t>
      </w:r>
      <w:hyperlink r:id="rId7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перечень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таких заболеваний и </w:t>
      </w:r>
      <w:hyperlink r:id="rId8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форма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заключения медицинской организации устанавливаются уполномоченным Правительством Российской Федерации федеральным органом исполнительной власти;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5) близкого родства или свойства (родители, супруги, дети, братья, сестры, а также братья, сестры, родители, дети супругов и супруги детей) с главой муниципального образования, который возглавляет местную администрацию, если замещение должности муниципальной службы связано с непосредственной подчиненностью или подконтрольностью этому должностному лицу, или с муниципальным служащим, если замещение должности муниципальной службы связано с непосредственной подчиненностью или подконтрольностью одного из них другому;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6) 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7) 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8) представления при поступлении на муниципальную службу и (или) в период ее прохождения подложных документов и (или) заведомо ложных сведений, подтверждающих соблюдение ограничений, запретов и требований, нарушение которых препятствует замещению должности муниципальной службы, либо непредставления документов и (или) сведений, свидетельствующих о несоблюдении ограничений, запретов и требований, нарушение которых препятствует замещению должности муниципальной службы;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9) непредставления предусмотренных 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Фед</w:t>
      </w:r>
      <w:r w:rsidR="002859AD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, Федеральным </w:t>
      </w:r>
      <w:hyperlink r:id="rId9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законом</w:t>
        </w:r>
      </w:hyperlink>
      <w:r w:rsidR="002859AD">
        <w:rPr>
          <w:rFonts w:ascii="Times New Roman" w:eastAsia="Times New Roman" w:hAnsi="Times New Roman" w:cs="Times New Roman"/>
          <w:sz w:val="24"/>
          <w:szCs w:val="24"/>
        </w:rPr>
        <w:t xml:space="preserve"> от 25 декабря 2008 года №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273-ФЗ "О противодействии коррупции" и другими федеральными </w:t>
      </w:r>
      <w:hyperlink r:id="rId10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законами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сведений или представления заведомо недостоверных или неполных сведений при поступлении на муниципальную службу;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9.1) непредставления сведений, предусмотренных </w:t>
      </w:r>
      <w:hyperlink r:id="rId11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статьей 15.1</w:t>
        </w:r>
      </w:hyperlink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Фед</w:t>
      </w:r>
      <w:r w:rsidR="002859AD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10) признания его не прошедшим военную службу по призыву, не имея на то законных оснований, в соответствии с заключением призывной комиссии (за исключением граждан, прошедших военную службу по контракту) - в течение 10 лет со дня истечения срока, установленного для обжалования указанного заключения в призывную комиссию соответствующего субъекта Российской Федерации, а если указанное заключение и (или) решение призывной комиссии соответствующего субъекта Российской Федерации по жалобе гражданина на указанное заключение были обжалованы в суд, - в течение 10 лет со дня вступления в законную силу решения суда, которым признано, что права гражданина при вынесении указанного заключения и (или) решения призывной комиссии соответствующего субъекта Российской Федерации по жалобе гражданина на указанное заключение не были нарушены;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11) приобретения им статуса иностранного </w:t>
      </w:r>
      <w:hyperlink r:id="rId12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агента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>.</w:t>
      </w:r>
      <w:r w:rsidR="002859AD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1C33B0" w:rsidRPr="00FA4F23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FF0000"/>
        </w:rPr>
      </w:pPr>
    </w:p>
    <w:p w:rsidR="00111A38" w:rsidRPr="008D2A5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Б</w:t>
      </w:r>
      <w:r w:rsidR="00AD36E8">
        <w:rPr>
          <w:rFonts w:ascii="Times New Roman" w:hAnsi="Times New Roman" w:cs="Times New Roman"/>
          <w:sz w:val="24"/>
          <w:szCs w:val="24"/>
        </w:rPr>
        <w:t>ольшой Рязани</w:t>
      </w:r>
      <w:r w:rsidRPr="008D2A51">
        <w:rPr>
          <w:rFonts w:ascii="Times New Roman" w:hAnsi="Times New Roman" w:cs="Times New Roman"/>
          <w:sz w:val="24"/>
          <w:szCs w:val="24"/>
        </w:rPr>
        <w:t xml:space="preserve">» 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8D2A51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Pr="008D2A51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8D2A51">
        <w:rPr>
          <w:rFonts w:ascii="Times New Roman" w:hAnsi="Times New Roman" w:cs="Times New Roman"/>
          <w:sz w:val="24"/>
          <w:szCs w:val="24"/>
        </w:rPr>
        <w:t xml:space="preserve">интернет </w:t>
      </w:r>
      <w:hyperlink r:id="rId13" w:history="1">
        <w:r w:rsidR="002859AD" w:rsidRPr="007D1D8F">
          <w:rPr>
            <w:rStyle w:val="a4"/>
            <w:rFonts w:ascii="Times New Roman" w:eastAsia="Calibri" w:hAnsi="Times New Roman" w:cs="Times New Roman"/>
            <w:sz w:val="24"/>
            <w:szCs w:val="24"/>
            <w:lang w:eastAsia="en-US"/>
          </w:rPr>
          <w:t>http://www.b.</w:t>
        </w:r>
        <w:proofErr w:type="spellStart"/>
        <w:r w:rsidR="002859AD" w:rsidRPr="007D1D8F">
          <w:rPr>
            <w:rStyle w:val="a4"/>
            <w:rFonts w:ascii="Times New Roman" w:eastAsia="Calibri" w:hAnsi="Times New Roman" w:cs="Times New Roman"/>
            <w:sz w:val="24"/>
            <w:szCs w:val="24"/>
            <w:lang w:val="en-US" w:eastAsia="en-US"/>
          </w:rPr>
          <w:t>ryazan</w:t>
        </w:r>
        <w:proofErr w:type="spellEnd"/>
        <w:r w:rsidR="002859AD" w:rsidRPr="007D1D8F">
          <w:rPr>
            <w:rStyle w:val="a4"/>
            <w:rFonts w:ascii="Times New Roman" w:eastAsia="Calibri" w:hAnsi="Times New Roman" w:cs="Times New Roman"/>
            <w:sz w:val="24"/>
            <w:szCs w:val="24"/>
            <w:lang w:eastAsia="en-US"/>
          </w:rPr>
          <w:t>.stavrsp.ru</w:t>
        </w:r>
      </w:hyperlink>
      <w:r w:rsidR="002859A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</w:p>
    <w:p w:rsidR="00D05FF9" w:rsidRDefault="00D05FF9" w:rsidP="002859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CE07FB">
        <w:rPr>
          <w:rFonts w:ascii="Times New Roman" w:hAnsi="Times New Roman" w:cs="Times New Roman"/>
          <w:sz w:val="24"/>
          <w:szCs w:val="24"/>
        </w:rPr>
        <w:t>И.о</w:t>
      </w:r>
      <w:proofErr w:type="spellEnd"/>
      <w:r w:rsidR="00CE07FB">
        <w:rPr>
          <w:rFonts w:ascii="Times New Roman" w:hAnsi="Times New Roman" w:cs="Times New Roman"/>
          <w:sz w:val="24"/>
          <w:szCs w:val="24"/>
        </w:rPr>
        <w:t>. главы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   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07959" w:rsidRPr="00CE07FB" w:rsidRDefault="00111A38" w:rsidP="002859A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AD36E8">
        <w:rPr>
          <w:rFonts w:ascii="Times New Roman" w:hAnsi="Times New Roman" w:cs="Times New Roman"/>
          <w:sz w:val="24"/>
          <w:szCs w:val="24"/>
        </w:rPr>
        <w:t>Н.Г.</w:t>
      </w:r>
      <w:proofErr w:type="gram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36E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2859AD">
        <w:rPr>
          <w:rFonts w:ascii="Times New Roman" w:hAnsi="Times New Roman" w:cs="Times New Roman"/>
          <w:sz w:val="24"/>
          <w:szCs w:val="24"/>
        </w:rPr>
        <w:t xml:space="preserve">    </w:t>
      </w:r>
      <w:r w:rsidR="00CE07FB">
        <w:rPr>
          <w:rFonts w:ascii="Times New Roman" w:hAnsi="Times New Roman" w:cs="Times New Roman"/>
          <w:sz w:val="24"/>
          <w:szCs w:val="24"/>
        </w:rPr>
        <w:t xml:space="preserve">  </w:t>
      </w:r>
      <w:r w:rsidR="00D05FF9">
        <w:rPr>
          <w:rFonts w:ascii="Times New Roman" w:hAnsi="Times New Roman" w:cs="Times New Roman"/>
          <w:sz w:val="24"/>
          <w:szCs w:val="24"/>
        </w:rPr>
        <w:t xml:space="preserve">________________  </w:t>
      </w:r>
      <w:r w:rsidR="00CE07FB">
        <w:rPr>
          <w:rFonts w:ascii="Times New Roman" w:hAnsi="Times New Roman" w:cs="Times New Roman"/>
          <w:sz w:val="24"/>
          <w:szCs w:val="24"/>
        </w:rPr>
        <w:t>М.М. Ершова</w:t>
      </w:r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C07959" w:rsidRPr="00CE07FB" w:rsidSect="002859AD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236D2"/>
    <w:rsid w:val="0008230F"/>
    <w:rsid w:val="000A4A34"/>
    <w:rsid w:val="000E2A0D"/>
    <w:rsid w:val="00111A38"/>
    <w:rsid w:val="00126AB6"/>
    <w:rsid w:val="001C33B0"/>
    <w:rsid w:val="002461BD"/>
    <w:rsid w:val="00283EDF"/>
    <w:rsid w:val="002859AD"/>
    <w:rsid w:val="0036706C"/>
    <w:rsid w:val="004C6D10"/>
    <w:rsid w:val="004D67CF"/>
    <w:rsid w:val="00526ACA"/>
    <w:rsid w:val="0053188B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C4DF2"/>
    <w:rsid w:val="00BE10FE"/>
    <w:rsid w:val="00C07959"/>
    <w:rsid w:val="00C12B77"/>
    <w:rsid w:val="00C4695B"/>
    <w:rsid w:val="00C57D4B"/>
    <w:rsid w:val="00CB31DD"/>
    <w:rsid w:val="00CE07FB"/>
    <w:rsid w:val="00D05FF9"/>
    <w:rsid w:val="00D07359"/>
    <w:rsid w:val="00E835BF"/>
    <w:rsid w:val="00EB65A3"/>
    <w:rsid w:val="00F50292"/>
    <w:rsid w:val="00F63142"/>
    <w:rsid w:val="00FA4F23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1A942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96619&amp;dst=100279" TargetMode="External"/><Relationship Id="rId13" Type="http://schemas.openxmlformats.org/officeDocument/2006/relationships/hyperlink" Target="http://www.b.ryazan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ogin.consultant.ru/link/?req=doc&amp;base=LAW&amp;n=96619&amp;dst=100264" TargetMode="External"/><Relationship Id="rId12" Type="http://schemas.openxmlformats.org/officeDocument/2006/relationships/hyperlink" Target="https://login.consultant.ru/link/?req=doc&amp;base=LAW&amp;n=476448&amp;dst=1001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LAW&amp;n=96619&amp;dst=100012" TargetMode="External"/><Relationship Id="rId11" Type="http://schemas.openxmlformats.org/officeDocument/2006/relationships/hyperlink" Target="https://login.consultant.ru/link/?req=doc&amp;base=LAW&amp;n=472833&amp;dst=100314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42435&amp;dst=1000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464894&amp;dst=1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276</TotalTime>
  <Pages>2</Pages>
  <Words>1135</Words>
  <Characters>6471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cp:lastPrinted>2024-07-16T09:34:00Z</cp:lastPrinted>
  <dcterms:created xsi:type="dcterms:W3CDTF">2017-07-03T10:08:00Z</dcterms:created>
  <dcterms:modified xsi:type="dcterms:W3CDTF">2024-07-16T09:34:00Z</dcterms:modified>
</cp:coreProperties>
</file>