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0FF" w:rsidRPr="004670FF" w:rsidRDefault="004670FF" w:rsidP="004670FF">
      <w:pPr>
        <w:spacing w:after="36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3B4256"/>
          <w:kern w:val="3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b/>
          <w:bCs/>
          <w:color w:val="3B4256"/>
          <w:kern w:val="36"/>
          <w:sz w:val="28"/>
          <w:szCs w:val="28"/>
          <w:lang w:eastAsia="ru-RU"/>
        </w:rPr>
        <w:t>Самарская судостроительная компания присоединилась к федеральному проекту «Производительность труда»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Компан</w:t>
      </w:r>
      <w:bookmarkStart w:id="0" w:name="_GoBack"/>
      <w:bookmarkEnd w:id="0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ия «А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2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» (бренд «</w:t>
      </w:r>
      <w:proofErr w:type="spell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Victory</w:t>
      </w:r>
      <w:proofErr w:type="spell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»), специализирующаяся на производстве алюминиевых и комбинированных лодок длиной от 4 до 15 метров, запускает пилотный проект в рамках федеральной инициативы «Производительность труда». Проект реализуется в составе национального проекта «Эффективная и конкурентная экономика».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В феврале 2025 года губернатор Самарской области </w:t>
      </w:r>
      <w:r w:rsidRPr="004670FF">
        <w:rPr>
          <w:rFonts w:ascii="Times New Roman" w:eastAsia="Times New Roman" w:hAnsi="Times New Roman" w:cs="Times New Roman"/>
          <w:b/>
          <w:bCs/>
          <w:color w:val="3B4256"/>
          <w:sz w:val="28"/>
          <w:szCs w:val="28"/>
          <w:bdr w:val="none" w:sz="0" w:space="0" w:color="auto" w:frame="1"/>
          <w:lang w:eastAsia="ru-RU"/>
        </w:rPr>
        <w:t>Вячеслав Федорищев</w:t>
      </w: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 дал ряд поручений, в том числе обеспечить участие в нацпроекте большего количества промышленных предприятий области и сделать доступными для региональных компаний наработанные методики.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Федеральный проект «Производительность труда» направлен на повышение производительности труда на средних и крупных предприятиях базовых </w:t>
      </w:r>
      <w:proofErr w:type="spell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несырьевых</w:t>
      </w:r>
      <w:proofErr w:type="spell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 отраслей экономики. Участники программы получают доступ к экспертной поддержке, обучающим программам и современным инструментам оптимизации производственных процессов.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«</w:t>
      </w:r>
      <w:r w:rsidRPr="004670FF">
        <w:rPr>
          <w:rFonts w:ascii="Times New Roman" w:eastAsia="Times New Roman" w:hAnsi="Times New Roman" w:cs="Times New Roman"/>
          <w:i/>
          <w:iCs/>
          <w:color w:val="3B4256"/>
          <w:sz w:val="28"/>
          <w:szCs w:val="28"/>
          <w:bdr w:val="none" w:sz="0" w:space="0" w:color="auto" w:frame="1"/>
          <w:lang w:eastAsia="ru-RU"/>
        </w:rPr>
        <w:t>Участие в федеральной программе – это стратегический шаг для нашей компании. Благодаря экспертной поддержке и обучению мы сможем не только оптимизировать существующие процессы, но и заложить основу для долгосрочного роста и это мотивирует нас двигаться дальше</w:t>
      </w: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», — прокомментировал </w:t>
      </w:r>
      <w:r w:rsidRPr="004670FF">
        <w:rPr>
          <w:rFonts w:ascii="Times New Roman" w:eastAsia="Times New Roman" w:hAnsi="Times New Roman" w:cs="Times New Roman"/>
          <w:b/>
          <w:bCs/>
          <w:color w:val="3B4256"/>
          <w:sz w:val="28"/>
          <w:szCs w:val="28"/>
          <w:bdr w:val="none" w:sz="0" w:space="0" w:color="auto" w:frame="1"/>
          <w:lang w:eastAsia="ru-RU"/>
        </w:rPr>
        <w:t>Александр Лукьянов</w:t>
      </w: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, генеральный директор компании «А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2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».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На текущий момент реализуется первый этап внедрения современных методик бережливого производства. Рабочая группа компании проходит обучение у экспертов Регионального центра компетенций в сфере производительности труда Самарской области (РЦК).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Глава Министерства промышленности и торговли Самарской области </w:t>
      </w:r>
      <w:r w:rsidRPr="004670FF">
        <w:rPr>
          <w:rFonts w:ascii="Times New Roman" w:eastAsia="Times New Roman" w:hAnsi="Times New Roman" w:cs="Times New Roman"/>
          <w:b/>
          <w:bCs/>
          <w:color w:val="3B4256"/>
          <w:sz w:val="28"/>
          <w:szCs w:val="28"/>
          <w:bdr w:val="none" w:sz="0" w:space="0" w:color="auto" w:frame="1"/>
          <w:lang w:eastAsia="ru-RU"/>
        </w:rPr>
        <w:t>Денис Гурков</w:t>
      </w: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 отметил важность участия предприятия в программе: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«</w:t>
      </w:r>
      <w:r w:rsidRPr="004670FF">
        <w:rPr>
          <w:rFonts w:ascii="Times New Roman" w:eastAsia="Times New Roman" w:hAnsi="Times New Roman" w:cs="Times New Roman"/>
          <w:i/>
          <w:iCs/>
          <w:color w:val="3B4256"/>
          <w:sz w:val="28"/>
          <w:szCs w:val="28"/>
          <w:bdr w:val="none" w:sz="0" w:space="0" w:color="auto" w:frame="1"/>
          <w:lang w:eastAsia="ru-RU"/>
        </w:rPr>
        <w:t xml:space="preserve">Включение компаний в федеральный проект «Производительность труда» демонстрирует высокий потенциал </w:t>
      </w:r>
      <w:proofErr w:type="gramStart"/>
      <w:r w:rsidRPr="004670FF">
        <w:rPr>
          <w:rFonts w:ascii="Times New Roman" w:eastAsia="Times New Roman" w:hAnsi="Times New Roman" w:cs="Times New Roman"/>
          <w:i/>
          <w:iCs/>
          <w:color w:val="3B4256"/>
          <w:sz w:val="28"/>
          <w:szCs w:val="28"/>
          <w:bdr w:val="none" w:sz="0" w:space="0" w:color="auto" w:frame="1"/>
          <w:lang w:eastAsia="ru-RU"/>
        </w:rPr>
        <w:t>региональной</w:t>
      </w:r>
      <w:proofErr w:type="gramEnd"/>
      <w:r w:rsidRPr="004670FF">
        <w:rPr>
          <w:rFonts w:ascii="Times New Roman" w:eastAsia="Times New Roman" w:hAnsi="Times New Roman" w:cs="Times New Roman"/>
          <w:i/>
          <w:iCs/>
          <w:color w:val="3B4256"/>
          <w:sz w:val="28"/>
          <w:szCs w:val="28"/>
          <w:bdr w:val="none" w:sz="0" w:space="0" w:color="auto" w:frame="1"/>
          <w:lang w:eastAsia="ru-RU"/>
        </w:rPr>
        <w:t xml:space="preserve"> промышленности. Это не только способствует развитию конкретного предприятия, но и создает прецедент для других компаний отрасли. Внедрение передовых методик бережливого производства позволит региону выйти на новый уровень эффективности и конкурентоспособности</w:t>
      </w: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».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О национальном проекте «Эффективная и конкурентная экономика» можно узнать подробнее на сайтах производительность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.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 </w:t>
      </w:r>
      <w:proofErr w:type="spellStart"/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р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ф</w:t>
      </w:r>
      <w:proofErr w:type="spell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 и эффективность. </w:t>
      </w:r>
      <w:proofErr w:type="spell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рф</w:t>
      </w:r>
      <w:proofErr w:type="spell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Напомним, что в  Самарской области проект «Производительность труда» давно зарекомендовал себя как отличная нефинансовая мера поддержки со стороны государства. На сегодня 198 региональных предприятий 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являются участниками проекта и улучшают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 производственные процессы.</w:t>
      </w:r>
    </w:p>
    <w:p w:rsidR="004670FF" w:rsidRPr="004670FF" w:rsidRDefault="004670FF" w:rsidP="004670FF">
      <w:pPr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</w:pPr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Кроме этого участникам проекта доступны и другие меры поддержки, в частности налоговые преференции. С 2025 года принято решение о предоставлении инвестиционного налогового вычета (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ИНВ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) предприятиям-участникам федерального проекта. Мера поддержки востребована – за 2024 год 21 региональная организация применила </w:t>
      </w:r>
      <w:proofErr w:type="gramStart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>ИНВ</w:t>
      </w:r>
      <w:proofErr w:type="gramEnd"/>
      <w:r w:rsidRPr="004670FF">
        <w:rPr>
          <w:rFonts w:ascii="Times New Roman" w:eastAsia="Times New Roman" w:hAnsi="Times New Roman" w:cs="Times New Roman"/>
          <w:color w:val="3B4256"/>
          <w:sz w:val="28"/>
          <w:szCs w:val="28"/>
          <w:lang w:eastAsia="ru-RU"/>
        </w:rPr>
        <w:t xml:space="preserve"> на сумму свыше 1 млрд рублей.</w:t>
      </w:r>
    </w:p>
    <w:p w:rsidR="004670FF" w:rsidRDefault="004670FF"/>
    <w:sectPr w:rsidR="004670FF" w:rsidSect="004670FF">
      <w:pgSz w:w="11906" w:h="16838"/>
      <w:pgMar w:top="426" w:right="282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5E7"/>
    <w:rsid w:val="004670FF"/>
    <w:rsid w:val="0084377F"/>
    <w:rsid w:val="00CE1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670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670F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4670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670FF"/>
    <w:rPr>
      <w:b/>
      <w:bCs/>
    </w:rPr>
  </w:style>
  <w:style w:type="character" w:styleId="a5">
    <w:name w:val="Emphasis"/>
    <w:basedOn w:val="a0"/>
    <w:uiPriority w:val="20"/>
    <w:qFormat/>
    <w:rsid w:val="004670F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670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670F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4670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670FF"/>
    <w:rPr>
      <w:b/>
      <w:bCs/>
    </w:rPr>
  </w:style>
  <w:style w:type="character" w:styleId="a5">
    <w:name w:val="Emphasis"/>
    <w:basedOn w:val="a0"/>
    <w:uiPriority w:val="20"/>
    <w:qFormat/>
    <w:rsid w:val="004670F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8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25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419</Words>
  <Characters>2392</Characters>
  <Application>Microsoft Office Word</Application>
  <DocSecurity>0</DocSecurity>
  <Lines>19</Lines>
  <Paragraphs>5</Paragraphs>
  <ScaleCrop>false</ScaleCrop>
  <Company/>
  <LinksUpToDate>false</LinksUpToDate>
  <CharactersWithSpaces>2806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Захарова Елена Викторовна</dc:creator>
  <cp:keywords/>
  <dc:description/>
  <cp:lastModifiedBy>Захарова Елена Викторовна</cp:lastModifiedBy>
  <cp:revision>2</cp:revision>
  <dcterms:created xsi:type="dcterms:W3CDTF">2025-05-16T11:18:00Z</dcterms:created>
  <dcterms:modified xsi:type="dcterms:W3CDTF">2025-05-16T11:18:00Z</dcterms:modified>
</cp:coreProperties>
</file>